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2F8" w:rsidRPr="000452F8" w:rsidRDefault="000452F8" w:rsidP="00CD1EE7">
      <w:pPr>
        <w:tabs>
          <w:tab w:val="left" w:pos="709"/>
          <w:tab w:val="left" w:pos="1419"/>
        </w:tabs>
        <w:suppressAutoHyphens/>
        <w:spacing w:after="0" w:line="240" w:lineRule="auto"/>
        <w:jc w:val="right"/>
        <w:rPr>
          <w:rFonts w:ascii="Times New Roman" w:eastAsia="Arial Narrow" w:hAnsi="Times New Roman" w:cs="Times New Roman"/>
          <w:i/>
          <w:sz w:val="24"/>
          <w:szCs w:val="24"/>
          <w:lang w:eastAsia="zh-CN"/>
        </w:rPr>
      </w:pPr>
      <w:r w:rsidRPr="000452F8">
        <w:rPr>
          <w:rFonts w:ascii="Times New Roman" w:eastAsia="Arial Narrow" w:hAnsi="Times New Roman" w:cs="Times New Roman"/>
          <w:i/>
          <w:sz w:val="24"/>
          <w:szCs w:val="24"/>
          <w:lang w:eastAsia="zh-CN"/>
        </w:rPr>
        <w:t>Pielikums Nr.1</w:t>
      </w:r>
    </w:p>
    <w:p w:rsidR="000452F8" w:rsidRPr="000452F8" w:rsidRDefault="000452F8" w:rsidP="000452F8">
      <w:pPr>
        <w:tabs>
          <w:tab w:val="left" w:pos="709"/>
          <w:tab w:val="left" w:pos="1419"/>
        </w:tabs>
        <w:suppressAutoHyphens/>
        <w:spacing w:after="0" w:line="240" w:lineRule="auto"/>
        <w:jc w:val="right"/>
        <w:rPr>
          <w:rFonts w:ascii="Times New Roman" w:eastAsia="Arial Narrow" w:hAnsi="Times New Roman" w:cs="Times New Roman"/>
          <w:i/>
          <w:sz w:val="24"/>
          <w:szCs w:val="24"/>
          <w:lang w:eastAsia="zh-CN"/>
        </w:rPr>
      </w:pPr>
      <w:r w:rsidRPr="000452F8">
        <w:rPr>
          <w:rFonts w:ascii="Times New Roman" w:eastAsia="Arial Narrow" w:hAnsi="Times New Roman" w:cs="Times New Roman"/>
          <w:i/>
          <w:sz w:val="24"/>
          <w:szCs w:val="24"/>
          <w:lang w:eastAsia="zh-CN"/>
        </w:rPr>
        <w:t xml:space="preserve">līgumam Nr.______________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52F8" w:rsidRPr="000452F8" w:rsidRDefault="000452F8" w:rsidP="000452F8">
      <w:pPr>
        <w:suppressAutoHyphens/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  <w:lang w:eastAsia="zh-CN"/>
        </w:rPr>
      </w:pPr>
      <w:r w:rsidRPr="000452F8">
        <w:rPr>
          <w:rFonts w:ascii="Times New Roman" w:eastAsia="Arial Narrow" w:hAnsi="Times New Roman" w:cs="Times New Roman"/>
          <w:b/>
          <w:sz w:val="24"/>
          <w:szCs w:val="24"/>
          <w:lang w:eastAsia="zh-CN"/>
        </w:rPr>
        <w:t>PROJEKTĒŠANAS UZDEVUMS</w:t>
      </w:r>
    </w:p>
    <w:p w:rsidR="000452F8" w:rsidRPr="000452F8" w:rsidRDefault="00D03864" w:rsidP="000452F8">
      <w:pPr>
        <w:suppressAutoHyphens/>
        <w:spacing w:after="0" w:line="240" w:lineRule="auto"/>
        <w:jc w:val="center"/>
        <w:rPr>
          <w:rFonts w:ascii="Times New Roman" w:eastAsia="Arial Narrow" w:hAnsi="Times New Roman" w:cs="Times New Roman"/>
          <w:sz w:val="24"/>
          <w:szCs w:val="24"/>
          <w:lang w:eastAsia="zh-CN"/>
        </w:rPr>
      </w:pPr>
      <w:r w:rsidRPr="00D03864">
        <w:rPr>
          <w:rFonts w:ascii="Times New Roman" w:eastAsia="Arial Narrow" w:hAnsi="Times New Roman" w:cs="Times New Roman"/>
          <w:sz w:val="24"/>
          <w:szCs w:val="24"/>
          <w:lang w:eastAsia="zh-CN"/>
        </w:rPr>
        <w:t>„Daugavpils būvniecības tehnikuma ģērbtuvju pārbūve”</w:t>
      </w:r>
    </w:p>
    <w:p w:rsidR="000452F8" w:rsidRPr="000452F8" w:rsidRDefault="000452F8" w:rsidP="000452F8">
      <w:pPr>
        <w:suppressAutoHyphens/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  <w:lang w:eastAsia="zh-CN"/>
        </w:rPr>
      </w:pPr>
    </w:p>
    <w:tbl>
      <w:tblPr>
        <w:tblW w:w="9746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2628"/>
        <w:gridCol w:w="6524"/>
      </w:tblGrid>
      <w:tr w:rsidR="000452F8" w:rsidRPr="000452F8" w:rsidTr="00C46C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52F8" w:rsidRPr="000452F8" w:rsidRDefault="000452F8" w:rsidP="000452F8">
            <w:pPr>
              <w:suppressAutoHyphens/>
              <w:spacing w:after="0" w:line="276" w:lineRule="auto"/>
              <w:jc w:val="center"/>
              <w:rPr>
                <w:rFonts w:ascii="Times New Roman" w:eastAsia="Arial Narrow" w:hAnsi="Times New Roman" w:cs="Times New Roman"/>
                <w:b/>
                <w:caps/>
                <w:sz w:val="24"/>
                <w:szCs w:val="24"/>
                <w:lang w:eastAsia="zh-CN"/>
              </w:rPr>
            </w:pPr>
            <w:r w:rsidRPr="000452F8">
              <w:rPr>
                <w:rFonts w:ascii="Times New Roman" w:eastAsia="Arial Narrow" w:hAnsi="Times New Roman" w:cs="Times New Roman"/>
                <w:b/>
                <w:cap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52F8" w:rsidRPr="000452F8" w:rsidRDefault="000452F8" w:rsidP="000452F8">
            <w:pPr>
              <w:suppressAutoHyphens/>
              <w:spacing w:after="0" w:line="240" w:lineRule="auto"/>
              <w:rPr>
                <w:rFonts w:ascii="Times New Roman" w:eastAsia="Arial Narrow" w:hAnsi="Times New Roman" w:cs="Times New Roman"/>
                <w:b/>
                <w:caps/>
                <w:sz w:val="24"/>
                <w:szCs w:val="24"/>
                <w:lang w:eastAsia="zh-CN"/>
              </w:rPr>
            </w:pPr>
            <w:r w:rsidRPr="000452F8">
              <w:rPr>
                <w:rFonts w:ascii="Times New Roman" w:eastAsia="Arial Narrow" w:hAnsi="Times New Roman" w:cs="Times New Roman"/>
                <w:b/>
                <w:caps/>
                <w:sz w:val="24"/>
                <w:szCs w:val="24"/>
                <w:lang w:eastAsia="zh-CN"/>
              </w:rPr>
              <w:t>Vispārīgie dati par objektu</w:t>
            </w:r>
          </w:p>
        </w:tc>
      </w:tr>
      <w:tr w:rsidR="000452F8" w:rsidRPr="000452F8" w:rsidTr="00C46C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52F8" w:rsidRPr="000452F8" w:rsidRDefault="000452F8" w:rsidP="000452F8">
            <w:pPr>
              <w:suppressAutoHyphens/>
              <w:spacing w:after="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</w:pPr>
            <w:r w:rsidRPr="000452F8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52F8" w:rsidRPr="000452F8" w:rsidRDefault="000452F8" w:rsidP="000452F8">
            <w:pPr>
              <w:suppressAutoHyphens/>
              <w:spacing w:after="0" w:line="240" w:lineRule="auto"/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zh-CN"/>
              </w:rPr>
            </w:pPr>
            <w:r w:rsidRPr="000452F8"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zh-CN"/>
              </w:rPr>
              <w:t>Objekts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52F8" w:rsidRPr="000452F8" w:rsidRDefault="00D03864" w:rsidP="000363E0">
            <w:pPr>
              <w:suppressAutoHyphens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</w:pPr>
            <w:r w:rsidRPr="00D03864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 xml:space="preserve">„Daugavpils būvniecības tehnikuma </w:t>
            </w:r>
            <w:r w:rsidR="000363E0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 xml:space="preserve">esošo </w:t>
            </w:r>
            <w:r w:rsidRPr="00D03864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ģērbtuvju</w:t>
            </w:r>
            <w:r w:rsidR="000363E0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 xml:space="preserve"> daļēja</w:t>
            </w:r>
            <w:r w:rsidRPr="00D03864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 xml:space="preserve"> pārbūve </w:t>
            </w:r>
            <w:r w:rsidR="000363E0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ar mērķi izveidot darba kabinetu</w:t>
            </w:r>
            <w:r w:rsidRPr="00D03864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 xml:space="preserve"> un </w:t>
            </w:r>
            <w:r w:rsidR="000363E0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palīgtelpu</w:t>
            </w:r>
            <w:r w:rsidRPr="00D03864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”</w:t>
            </w:r>
          </w:p>
        </w:tc>
      </w:tr>
      <w:tr w:rsidR="000452F8" w:rsidRPr="000452F8" w:rsidTr="00C46C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52F8" w:rsidRPr="000452F8" w:rsidRDefault="000452F8" w:rsidP="000452F8">
            <w:pPr>
              <w:suppressAutoHyphens/>
              <w:spacing w:after="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</w:pPr>
            <w:r w:rsidRPr="000452F8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52F8" w:rsidRPr="000452F8" w:rsidRDefault="000452F8" w:rsidP="000452F8">
            <w:pPr>
              <w:suppressAutoHyphens/>
              <w:spacing w:after="0" w:line="240" w:lineRule="auto"/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zh-CN"/>
              </w:rPr>
            </w:pPr>
            <w:r w:rsidRPr="000452F8"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zh-CN"/>
              </w:rPr>
              <w:t>Projektējamā objekta adrese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52F8" w:rsidRPr="000452F8" w:rsidRDefault="002C6EC6" w:rsidP="000452F8">
            <w:pPr>
              <w:suppressAutoHyphens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Jātnieku iela 87, Daugavpils, LV-5410</w:t>
            </w:r>
          </w:p>
        </w:tc>
      </w:tr>
      <w:tr w:rsidR="000452F8" w:rsidRPr="000452F8" w:rsidTr="00C46C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52F8" w:rsidRPr="000452F8" w:rsidRDefault="000452F8" w:rsidP="000452F8">
            <w:pPr>
              <w:suppressAutoHyphens/>
              <w:spacing w:after="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</w:pPr>
            <w:r w:rsidRPr="000452F8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52F8" w:rsidRPr="000452F8" w:rsidRDefault="00A72D85" w:rsidP="000452F8">
            <w:pPr>
              <w:suppressAutoHyphens/>
              <w:spacing w:after="0" w:line="240" w:lineRule="auto"/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zh-CN"/>
              </w:rPr>
              <w:t>Nekustamā īpašuma kadastra apzīmējums</w:t>
            </w:r>
            <w:r w:rsidR="000452F8" w:rsidRPr="000452F8"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52F8" w:rsidRPr="000452F8" w:rsidRDefault="00A72D85" w:rsidP="000452F8">
            <w:pPr>
              <w:suppressAutoHyphens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05000052801</w:t>
            </w:r>
          </w:p>
        </w:tc>
      </w:tr>
      <w:tr w:rsidR="000452F8" w:rsidRPr="000452F8" w:rsidTr="00C46C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52F8" w:rsidRPr="000452F8" w:rsidRDefault="000452F8" w:rsidP="000452F8">
            <w:pPr>
              <w:suppressAutoHyphens/>
              <w:spacing w:after="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</w:pPr>
            <w:r w:rsidRPr="000452F8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1.4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52F8" w:rsidRPr="000452F8" w:rsidRDefault="00A72D85" w:rsidP="000452F8">
            <w:pPr>
              <w:suppressAutoHyphens/>
              <w:spacing w:after="0" w:line="240" w:lineRule="auto"/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zh-CN"/>
              </w:rPr>
              <w:t>Būves kadastra apzīmējums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52F8" w:rsidRPr="000452F8" w:rsidRDefault="00A72D85" w:rsidP="000452F8">
            <w:pPr>
              <w:suppressAutoHyphens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05000052801002</w:t>
            </w:r>
          </w:p>
        </w:tc>
      </w:tr>
      <w:tr w:rsidR="000452F8" w:rsidRPr="000452F8" w:rsidTr="00C46C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52F8" w:rsidRPr="000452F8" w:rsidRDefault="000452F8" w:rsidP="000452F8">
            <w:pPr>
              <w:suppressAutoHyphens/>
              <w:spacing w:after="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</w:pPr>
            <w:r w:rsidRPr="000452F8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1.5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52F8" w:rsidRPr="000452F8" w:rsidRDefault="000452F8" w:rsidP="000452F8">
            <w:pPr>
              <w:suppressAutoHyphens/>
              <w:spacing w:after="0" w:line="240" w:lineRule="auto"/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zh-CN"/>
              </w:rPr>
            </w:pPr>
            <w:r w:rsidRPr="000452F8"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zh-CN"/>
              </w:rPr>
              <w:t>Zemesgabala īpašnieks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52F8" w:rsidRPr="000452F8" w:rsidRDefault="00A72D85" w:rsidP="000452F8">
            <w:pPr>
              <w:suppressAutoHyphens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Daugavpils būvniecības tehnikums, Jātnieku ielā 87, Daugavpils, LV-5410</w:t>
            </w:r>
          </w:p>
        </w:tc>
      </w:tr>
      <w:tr w:rsidR="000452F8" w:rsidRPr="000452F8" w:rsidTr="00C46C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52F8" w:rsidRPr="000452F8" w:rsidRDefault="000452F8" w:rsidP="000452F8">
            <w:pPr>
              <w:suppressAutoHyphens/>
              <w:spacing w:after="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</w:pPr>
            <w:r w:rsidRPr="000452F8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 xml:space="preserve">1.6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52F8" w:rsidRPr="000452F8" w:rsidRDefault="000452F8" w:rsidP="000452F8">
            <w:pPr>
              <w:suppressAutoHyphens/>
              <w:spacing w:after="0" w:line="240" w:lineRule="auto"/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zh-CN"/>
              </w:rPr>
            </w:pPr>
            <w:r w:rsidRPr="000452F8"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zh-CN"/>
              </w:rPr>
              <w:t>Īpašumtiesību apliecinoši dokumenti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52F8" w:rsidRPr="000452F8" w:rsidRDefault="000452F8" w:rsidP="000452F8">
            <w:pPr>
              <w:suppressAutoHyphens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</w:pPr>
            <w:r w:rsidRPr="000452F8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Zemesgrāmatu apliecība, zemes robežu plāns, ēkas kadastrālās uzmērīšanas lieta.</w:t>
            </w:r>
          </w:p>
        </w:tc>
      </w:tr>
      <w:tr w:rsidR="000452F8" w:rsidRPr="000452F8" w:rsidTr="00C46C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52F8" w:rsidRPr="000452F8" w:rsidRDefault="000452F8" w:rsidP="000452F8">
            <w:pPr>
              <w:suppressAutoHyphens/>
              <w:spacing w:after="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</w:pPr>
            <w:r w:rsidRPr="000452F8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1.7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52F8" w:rsidRPr="000452F8" w:rsidRDefault="000452F8" w:rsidP="000452F8">
            <w:pPr>
              <w:suppressAutoHyphens/>
              <w:spacing w:after="0" w:line="240" w:lineRule="auto"/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zh-CN"/>
              </w:rPr>
            </w:pPr>
            <w:r w:rsidRPr="000452F8"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zh-CN"/>
              </w:rPr>
              <w:t>Galvenais lietošanas veids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52F8" w:rsidRPr="000452F8" w:rsidRDefault="00A91EAB" w:rsidP="000452F8">
            <w:pPr>
              <w:suppressAutoHyphens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Ģērbtuves</w:t>
            </w:r>
          </w:p>
        </w:tc>
      </w:tr>
      <w:tr w:rsidR="000452F8" w:rsidRPr="000452F8" w:rsidTr="00C46C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52F8" w:rsidRPr="000452F8" w:rsidRDefault="000452F8" w:rsidP="000452F8">
            <w:pPr>
              <w:suppressAutoHyphens/>
              <w:spacing w:after="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</w:pPr>
            <w:r w:rsidRPr="000452F8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1.8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52F8" w:rsidRPr="000452F8" w:rsidRDefault="005A7189" w:rsidP="000452F8">
            <w:pPr>
              <w:suppressAutoHyphens/>
              <w:spacing w:after="0" w:line="240" w:lineRule="auto"/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zh-CN"/>
              </w:rPr>
              <w:t>Ģ</w:t>
            </w:r>
            <w:r w:rsidR="00A91EAB"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zh-CN"/>
              </w:rPr>
              <w:t xml:space="preserve">ērbtuves </w:t>
            </w:r>
            <w:r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zh-CN"/>
              </w:rPr>
              <w:t xml:space="preserve">001-6 </w:t>
            </w:r>
            <w:r w:rsidR="00A91EAB"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zh-CN"/>
              </w:rPr>
              <w:t>kopējā platība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52F8" w:rsidRPr="000452F8" w:rsidRDefault="005A7189" w:rsidP="000452F8">
            <w:pPr>
              <w:suppressAutoHyphens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70.9 m²</w:t>
            </w:r>
          </w:p>
        </w:tc>
      </w:tr>
      <w:tr w:rsidR="000452F8" w:rsidRPr="000452F8" w:rsidTr="00C46C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52F8" w:rsidRPr="000452F8" w:rsidRDefault="000452F8" w:rsidP="000452F8">
            <w:pPr>
              <w:suppressAutoHyphens/>
              <w:spacing w:after="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</w:pPr>
            <w:r w:rsidRPr="000452F8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1.9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52F8" w:rsidRPr="000452F8" w:rsidRDefault="005A7189" w:rsidP="000452F8">
            <w:pPr>
              <w:suppressAutoHyphens/>
              <w:spacing w:after="0" w:line="240" w:lineRule="auto"/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zh-CN"/>
              </w:rPr>
              <w:t>Ģērbtuves 001-28 kopējā platība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52F8" w:rsidRPr="000452F8" w:rsidRDefault="005A7189" w:rsidP="000452F8">
            <w:pPr>
              <w:suppressAutoHyphens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70.4</w:t>
            </w:r>
            <w:r w:rsidR="000452F8" w:rsidRPr="000452F8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 xml:space="preserve"> m</w:t>
            </w:r>
            <w:r w:rsidR="000452F8" w:rsidRPr="000452F8">
              <w:rPr>
                <w:rFonts w:ascii="Times New Roman" w:eastAsia="Arial Narrow" w:hAnsi="Times New Roman" w:cs="Times New Roman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0452F8" w:rsidRPr="000452F8" w:rsidTr="00C46C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52F8" w:rsidRPr="000452F8" w:rsidRDefault="005A7189" w:rsidP="000452F8">
            <w:pPr>
              <w:suppressAutoHyphens/>
              <w:spacing w:after="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1.10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52F8" w:rsidRPr="000452F8" w:rsidRDefault="000452F8" w:rsidP="000452F8">
            <w:pPr>
              <w:suppressAutoHyphens/>
              <w:spacing w:after="0" w:line="240" w:lineRule="auto"/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zh-CN"/>
              </w:rPr>
            </w:pPr>
            <w:r w:rsidRPr="000452F8"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zh-CN"/>
              </w:rPr>
              <w:t>Projekta pasūtītājs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52F8" w:rsidRPr="000452F8" w:rsidRDefault="00AB73FD" w:rsidP="000452F8">
            <w:pPr>
              <w:suppressAutoHyphens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Daugavpils būvniecības tehnikums, Jātnieku ielā 87, Daugavpils, LV-5410</w:t>
            </w:r>
          </w:p>
        </w:tc>
      </w:tr>
      <w:tr w:rsidR="000452F8" w:rsidRPr="000452F8" w:rsidTr="00C46C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52F8" w:rsidRPr="000452F8" w:rsidRDefault="000452F8" w:rsidP="000452F8">
            <w:pPr>
              <w:suppressAutoHyphens/>
              <w:spacing w:after="0" w:line="276" w:lineRule="auto"/>
              <w:jc w:val="center"/>
              <w:rPr>
                <w:rFonts w:ascii="Times New Roman" w:eastAsia="Arial Narrow" w:hAnsi="Times New Roman" w:cs="Times New Roman"/>
                <w:b/>
                <w:caps/>
                <w:sz w:val="24"/>
                <w:szCs w:val="24"/>
                <w:lang w:eastAsia="zh-CN"/>
              </w:rPr>
            </w:pPr>
            <w:r w:rsidRPr="000452F8">
              <w:rPr>
                <w:rFonts w:ascii="Times New Roman" w:eastAsia="Arial Narrow" w:hAnsi="Times New Roman" w:cs="Times New Roman"/>
                <w:b/>
                <w:cap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52F8" w:rsidRPr="000452F8" w:rsidRDefault="000452F8" w:rsidP="000452F8">
            <w:pPr>
              <w:suppressAutoHyphens/>
              <w:spacing w:after="0" w:line="240" w:lineRule="auto"/>
              <w:rPr>
                <w:rFonts w:ascii="Times New Roman" w:eastAsia="Arial Narrow" w:hAnsi="Times New Roman" w:cs="Times New Roman"/>
                <w:b/>
                <w:caps/>
                <w:sz w:val="24"/>
                <w:szCs w:val="24"/>
                <w:lang w:eastAsia="zh-CN"/>
              </w:rPr>
            </w:pPr>
            <w:r w:rsidRPr="000452F8">
              <w:rPr>
                <w:rFonts w:ascii="Times New Roman" w:eastAsia="Arial Narrow" w:hAnsi="Times New Roman" w:cs="Times New Roman"/>
                <w:b/>
                <w:caps/>
                <w:sz w:val="24"/>
                <w:szCs w:val="24"/>
                <w:lang w:eastAsia="zh-CN"/>
              </w:rPr>
              <w:t>Vispārīgie dati par projektu</w:t>
            </w:r>
          </w:p>
        </w:tc>
      </w:tr>
      <w:tr w:rsidR="000452F8" w:rsidRPr="000452F8" w:rsidTr="00C46C0B">
        <w:trPr>
          <w:trHeight w:val="16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52F8" w:rsidRPr="000452F8" w:rsidRDefault="000452F8" w:rsidP="000452F8">
            <w:pPr>
              <w:suppressAutoHyphens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caps/>
                <w:sz w:val="24"/>
                <w:szCs w:val="24"/>
                <w:lang w:eastAsia="zh-CN"/>
              </w:rPr>
            </w:pPr>
            <w:r w:rsidRPr="000452F8">
              <w:rPr>
                <w:rFonts w:ascii="Times New Roman" w:eastAsia="Arial Narrow" w:hAnsi="Times New Roman" w:cs="Times New Roman"/>
                <w:caps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52F8" w:rsidRPr="000452F8" w:rsidRDefault="000452F8" w:rsidP="000452F8">
            <w:pPr>
              <w:suppressAutoHyphens/>
              <w:spacing w:after="0" w:line="240" w:lineRule="auto"/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zh-CN"/>
              </w:rPr>
            </w:pPr>
            <w:r w:rsidRPr="000452F8"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zh-CN"/>
              </w:rPr>
              <w:t>Projektēšanas stadijas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0452F8" w:rsidRPr="000452F8" w:rsidRDefault="000363E0" w:rsidP="000452F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eastAsia="zh-CN"/>
              </w:rPr>
              <w:t>Būvniecības ieceres dokumentāciju</w:t>
            </w:r>
          </w:p>
        </w:tc>
      </w:tr>
      <w:tr w:rsidR="000452F8" w:rsidRPr="000452F8" w:rsidTr="00C46C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52F8" w:rsidRPr="000452F8" w:rsidRDefault="00862A6F" w:rsidP="000452F8">
            <w:pPr>
              <w:suppressAutoHyphens/>
              <w:spacing w:after="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2.2</w:t>
            </w:r>
            <w:r w:rsidR="000452F8" w:rsidRPr="000452F8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52F8" w:rsidRPr="000452F8" w:rsidRDefault="000452F8" w:rsidP="00B92EC4">
            <w:pPr>
              <w:suppressAutoHyphens/>
              <w:spacing w:after="0" w:line="240" w:lineRule="auto"/>
              <w:jc w:val="both"/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zh-CN"/>
              </w:rPr>
            </w:pPr>
            <w:r w:rsidRPr="000452F8"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zh-CN"/>
              </w:rPr>
              <w:t>Projektēšanas mērķis/ sasniedzamais rezultāts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52F8" w:rsidRPr="000452F8" w:rsidRDefault="000363E0" w:rsidP="00CC53CC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430"/>
              <w:jc w:val="both"/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Būvniecības ieceres dokumentācijas</w:t>
            </w:r>
            <w:r w:rsidR="000452F8" w:rsidRPr="000452F8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 xml:space="preserve"> izstrādes mērķis: 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Daugavpils būvniecības tehnikumā</w:t>
            </w:r>
            <w:r w:rsidRPr="000452F8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452F8" w:rsidRPr="000452F8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 xml:space="preserve">esošo telpu Nr. </w:t>
            </w:r>
            <w:r w:rsidR="00862A6F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001-6 un 001-28</w:t>
            </w:r>
            <w:r w:rsidR="000452F8" w:rsidRPr="000452F8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 xml:space="preserve">daļēja </w:t>
            </w:r>
            <w:r w:rsidR="00862A6F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 xml:space="preserve">pārbūve </w:t>
            </w:r>
            <w:r w:rsidR="000452F8" w:rsidRPr="000452F8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un funkcionalitāt</w:t>
            </w:r>
            <w:r w:rsidR="00862A6F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es paaugstināšana.</w:t>
            </w:r>
            <w:r w:rsidR="000452F8" w:rsidRPr="000452F8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0452F8" w:rsidRPr="000A39C1" w:rsidRDefault="00CC53CC" w:rsidP="007F4D50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430"/>
              <w:jc w:val="both"/>
              <w:rPr>
                <w:rFonts w:ascii="Times New Roman" w:eastAsia="Arial Narrow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Būvniecības ieceres dokumentācijas</w:t>
            </w:r>
            <w:r w:rsidR="00B92EC4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 xml:space="preserve"> izstrādāš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anas</w:t>
            </w:r>
            <w:r w:rsidR="000452F8" w:rsidRPr="000452F8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 xml:space="preserve"> uzdevumi: izstrādāt esošo telpu pārbūves </w:t>
            </w:r>
            <w:r w:rsidR="000363E0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dokumentāciju</w:t>
            </w:r>
            <w:r w:rsidR="000363E0" w:rsidRPr="000452F8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452F8" w:rsidRPr="000452F8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 xml:space="preserve">atbilstoši spēkā esošajiem būvnormatīviem un </w:t>
            </w:r>
            <w:r w:rsidR="00A350F9" w:rsidRPr="00A350F9">
              <w:rPr>
                <w:rFonts w:ascii="Times New Roman" w:eastAsia="Arial Narrow" w:hAnsi="Times New Roman" w:cs="Times New Roman"/>
                <w:bCs/>
                <w:sz w:val="24"/>
                <w:szCs w:val="24"/>
                <w:lang w:eastAsia="zh-CN"/>
              </w:rPr>
              <w:t xml:space="preserve">veikt dokumentācijas </w:t>
            </w:r>
            <w:r w:rsidR="000363E0" w:rsidRPr="00A350F9">
              <w:rPr>
                <w:rFonts w:ascii="Times New Roman" w:eastAsia="Arial Narrow" w:hAnsi="Times New Roman" w:cs="Times New Roman"/>
                <w:bCs/>
                <w:sz w:val="24"/>
                <w:szCs w:val="24"/>
                <w:lang w:eastAsia="zh-CN"/>
              </w:rPr>
              <w:t>sa</w:t>
            </w:r>
            <w:r w:rsidR="000363E0">
              <w:rPr>
                <w:rFonts w:ascii="Times New Roman" w:eastAsia="Arial Narrow" w:hAnsi="Times New Roman" w:cs="Times New Roman"/>
                <w:bCs/>
                <w:sz w:val="24"/>
                <w:szCs w:val="24"/>
                <w:lang w:eastAsia="zh-CN"/>
              </w:rPr>
              <w:t xml:space="preserve">skaņošanu ar </w:t>
            </w:r>
            <w:r w:rsidR="007F4D50" w:rsidRPr="007F4D50">
              <w:rPr>
                <w:rFonts w:ascii="Times New Roman" w:hAnsi="Times New Roman" w:cs="Times New Roman"/>
                <w:sz w:val="24"/>
                <w:szCs w:val="24"/>
              </w:rPr>
              <w:t>Daugavpils pilsētas Domes pilsētplānošanas un būvniecības departament</w:t>
            </w:r>
            <w:r w:rsidR="007F4D5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7F4D50" w:rsidRPr="007F4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3E0">
              <w:rPr>
                <w:rFonts w:ascii="Times New Roman" w:eastAsia="Arial Narrow" w:hAnsi="Times New Roman" w:cs="Times New Roman"/>
                <w:bCs/>
                <w:sz w:val="24"/>
                <w:szCs w:val="24"/>
                <w:lang w:eastAsia="zh-CN"/>
              </w:rPr>
              <w:t>un</w:t>
            </w:r>
            <w:r w:rsidR="00A350F9" w:rsidRPr="00A350F9">
              <w:rPr>
                <w:rFonts w:ascii="Times New Roman" w:eastAsia="Arial Narrow" w:hAnsi="Times New Roman" w:cs="Times New Roman"/>
                <w:bCs/>
                <w:sz w:val="24"/>
                <w:szCs w:val="24"/>
                <w:lang w:eastAsia="zh-CN"/>
              </w:rPr>
              <w:t xml:space="preserve"> visām </w:t>
            </w:r>
            <w:r w:rsidR="000363E0">
              <w:rPr>
                <w:rFonts w:ascii="Times New Roman" w:eastAsia="Arial Narrow" w:hAnsi="Times New Roman" w:cs="Times New Roman"/>
                <w:bCs/>
                <w:sz w:val="24"/>
                <w:szCs w:val="24"/>
                <w:lang w:eastAsia="zh-CN"/>
              </w:rPr>
              <w:t xml:space="preserve">nepieciešamām </w:t>
            </w:r>
            <w:r w:rsidR="00A350F9" w:rsidRPr="00A350F9">
              <w:rPr>
                <w:rFonts w:ascii="Times New Roman" w:eastAsia="Arial Narrow" w:hAnsi="Times New Roman" w:cs="Times New Roman"/>
                <w:bCs/>
                <w:sz w:val="24"/>
                <w:szCs w:val="24"/>
                <w:lang w:eastAsia="zh-CN"/>
              </w:rPr>
              <w:t xml:space="preserve">atbildīgām institūcijām, ja nepieciešams </w:t>
            </w:r>
            <w:r w:rsidR="000363E0">
              <w:rPr>
                <w:rFonts w:ascii="Times New Roman" w:eastAsia="Arial Narrow" w:hAnsi="Times New Roman" w:cs="Times New Roman"/>
                <w:bCs/>
                <w:sz w:val="24"/>
                <w:szCs w:val="24"/>
                <w:lang w:eastAsia="zh-CN"/>
              </w:rPr>
              <w:t xml:space="preserve">saņemt </w:t>
            </w:r>
            <w:r w:rsidR="00A350F9" w:rsidRPr="00A350F9">
              <w:rPr>
                <w:rFonts w:ascii="Times New Roman" w:eastAsia="Arial Narrow" w:hAnsi="Times New Roman" w:cs="Times New Roman"/>
                <w:bCs/>
                <w:sz w:val="24"/>
                <w:szCs w:val="24"/>
                <w:lang w:eastAsia="zh-CN"/>
              </w:rPr>
              <w:t>tehnisko</w:t>
            </w:r>
            <w:r>
              <w:rPr>
                <w:rFonts w:ascii="Times New Roman" w:eastAsia="Arial Narrow" w:hAnsi="Times New Roman" w:cs="Times New Roman"/>
                <w:bCs/>
                <w:sz w:val="24"/>
                <w:szCs w:val="24"/>
                <w:lang w:eastAsia="zh-CN"/>
              </w:rPr>
              <w:t>s</w:t>
            </w:r>
            <w:r w:rsidR="00A350F9" w:rsidRPr="00A350F9">
              <w:rPr>
                <w:rFonts w:ascii="Times New Roman" w:eastAsia="Arial Narrow" w:hAnsi="Times New Roman" w:cs="Times New Roman"/>
                <w:bCs/>
                <w:sz w:val="24"/>
                <w:szCs w:val="24"/>
                <w:lang w:eastAsia="zh-CN"/>
              </w:rPr>
              <w:t xml:space="preserve"> noteikumu</w:t>
            </w:r>
            <w:r>
              <w:rPr>
                <w:rFonts w:ascii="Times New Roman" w:eastAsia="Arial Narrow" w:hAnsi="Times New Roman" w:cs="Times New Roman"/>
                <w:bCs/>
                <w:sz w:val="24"/>
                <w:szCs w:val="24"/>
                <w:lang w:eastAsia="zh-CN"/>
              </w:rPr>
              <w:t>s</w:t>
            </w:r>
            <w:r w:rsidR="00B92EC4">
              <w:rPr>
                <w:rFonts w:ascii="Times New Roman" w:eastAsia="Arial Narrow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</w:tr>
      <w:tr w:rsidR="000452F8" w:rsidRPr="000452F8" w:rsidTr="00C46C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52F8" w:rsidRPr="000452F8" w:rsidRDefault="000452F8" w:rsidP="000452F8">
            <w:pPr>
              <w:suppressAutoHyphens/>
              <w:spacing w:after="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</w:pPr>
            <w:r w:rsidRPr="000452F8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2.4.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52F8" w:rsidRPr="00D121BF" w:rsidRDefault="000452F8" w:rsidP="00B92EC4">
            <w:pPr>
              <w:suppressAutoHyphens/>
              <w:spacing w:after="0" w:line="240" w:lineRule="auto"/>
              <w:jc w:val="both"/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zh-CN"/>
              </w:rPr>
            </w:pPr>
            <w:r w:rsidRPr="00D121BF"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zh-CN"/>
              </w:rPr>
              <w:t>Esošās situācijas apraksts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52F8" w:rsidRPr="00D121BF" w:rsidRDefault="00D121BF" w:rsidP="00CC53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21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Daugavpils būvniecības tehnikuma 2.korpusā atrodas divas ģērbtuvju telpas, kas pašreiz netiek intensīvi izmantotas</w:t>
            </w:r>
            <w:r w:rsidR="00301F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jo šāda veida ģērbtuves atrodas arī Mācību poligonā. Līdz ar to ir nolemts veikt šo telpu</w:t>
            </w:r>
            <w:r w:rsidR="00CC53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pārplānošanu </w:t>
            </w:r>
            <w:r w:rsidR="00301F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CC53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un </w:t>
            </w:r>
            <w:r w:rsidR="00301F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pārbūvi, sadalot katru ģērbtuves telpu divās daļās un ierīkojot papildus durvis</w:t>
            </w:r>
            <w:r w:rsidR="00CC53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="00CC53CC" w:rsidRPr="00CC53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skat. Pielikumu</w:t>
            </w:r>
            <w:r w:rsidR="00CC53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  <w:r w:rsidR="00301F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0452F8" w:rsidRPr="000452F8" w:rsidTr="00C46C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52F8" w:rsidRPr="000452F8" w:rsidRDefault="000452F8" w:rsidP="000452F8">
            <w:pPr>
              <w:suppressAutoHyphens/>
              <w:spacing w:after="0" w:line="276" w:lineRule="auto"/>
              <w:jc w:val="center"/>
              <w:rPr>
                <w:rFonts w:ascii="Times New Roman" w:eastAsia="Arial Narrow" w:hAnsi="Times New Roman" w:cs="Times New Roman"/>
                <w:b/>
                <w:caps/>
                <w:sz w:val="24"/>
                <w:szCs w:val="24"/>
                <w:lang w:eastAsia="zh-CN"/>
              </w:rPr>
            </w:pPr>
            <w:r w:rsidRPr="000452F8">
              <w:rPr>
                <w:rFonts w:ascii="Times New Roman" w:eastAsia="Arial Narrow" w:hAnsi="Times New Roman" w:cs="Times New Roman"/>
                <w:b/>
                <w:caps/>
                <w:sz w:val="24"/>
                <w:szCs w:val="24"/>
                <w:lang w:eastAsia="zh-CN"/>
              </w:rPr>
              <w:lastRenderedPageBreak/>
              <w:t>3.</w:t>
            </w:r>
          </w:p>
        </w:tc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52F8" w:rsidRPr="000452F8" w:rsidRDefault="000452F8" w:rsidP="000452F8">
            <w:pPr>
              <w:suppressAutoHyphens/>
              <w:spacing w:after="0" w:line="240" w:lineRule="auto"/>
              <w:rPr>
                <w:rFonts w:ascii="Times New Roman" w:eastAsia="Arial Narrow" w:hAnsi="Times New Roman" w:cs="Times New Roman"/>
                <w:b/>
                <w:caps/>
                <w:sz w:val="24"/>
                <w:szCs w:val="24"/>
                <w:lang w:eastAsia="zh-CN"/>
              </w:rPr>
            </w:pPr>
            <w:r w:rsidRPr="000452F8">
              <w:rPr>
                <w:rFonts w:ascii="Times New Roman" w:eastAsia="Arial Narrow" w:hAnsi="Times New Roman" w:cs="Times New Roman"/>
                <w:b/>
                <w:caps/>
                <w:sz w:val="24"/>
                <w:szCs w:val="24"/>
                <w:lang w:eastAsia="zh-CN"/>
              </w:rPr>
              <w:t>Būvniecības iecerei nepieciešamie dokumenti</w:t>
            </w:r>
          </w:p>
        </w:tc>
      </w:tr>
      <w:tr w:rsidR="000452F8" w:rsidRPr="000452F8" w:rsidTr="00C46C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52F8" w:rsidRPr="000452F8" w:rsidRDefault="000452F8" w:rsidP="000452F8">
            <w:pPr>
              <w:suppressAutoHyphens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52F8" w:rsidRPr="000452F8" w:rsidRDefault="000452F8" w:rsidP="00B92EC4">
            <w:pPr>
              <w:suppressAutoHyphens/>
              <w:spacing w:after="0" w:line="240" w:lineRule="auto"/>
              <w:jc w:val="both"/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</w:pPr>
            <w:r w:rsidRPr="000452F8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Atbilstoši spēkā esošajiem normatīvajiem aktiem, tajā skaitā Būvniecības likumam, MK noteikumiem Nr. 500 Vispārīgie būvnoteikumi, MK noteikumiem Nr. 529 Ēku būvnoteikumi, LBN 208-15 Publiskas būves, LBN 201-15 Būvju ugunsdrošība u.c.</w:t>
            </w:r>
          </w:p>
        </w:tc>
      </w:tr>
      <w:tr w:rsidR="000452F8" w:rsidRPr="000452F8" w:rsidTr="00C46C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52F8" w:rsidRPr="000452F8" w:rsidRDefault="000452F8" w:rsidP="000452F8">
            <w:pPr>
              <w:suppressAutoHyphens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</w:pPr>
            <w:r w:rsidRPr="000452F8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52F8" w:rsidRPr="000452F8" w:rsidRDefault="000452F8" w:rsidP="000452F8">
            <w:pPr>
              <w:suppressAutoHyphens/>
              <w:spacing w:after="0" w:line="240" w:lineRule="auto"/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zh-CN"/>
              </w:rPr>
            </w:pPr>
            <w:r w:rsidRPr="000452F8"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zh-CN"/>
              </w:rPr>
              <w:t>Īpašuma tiesības apliecinošie dokumenti zemesgabalam / objektam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52F8" w:rsidRPr="000452F8" w:rsidRDefault="000452F8" w:rsidP="000452F8">
            <w:pPr>
              <w:suppressAutoHyphens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</w:pPr>
            <w:r w:rsidRPr="000452F8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Sagatavo pasūtītājs</w:t>
            </w:r>
          </w:p>
        </w:tc>
      </w:tr>
      <w:tr w:rsidR="00634005" w:rsidRPr="000452F8" w:rsidTr="00C46C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4005" w:rsidRPr="000452F8" w:rsidRDefault="00634005" w:rsidP="00DD365A">
            <w:pPr>
              <w:suppressAutoHyphens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</w:pPr>
            <w:r w:rsidRPr="000452F8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3.</w:t>
            </w:r>
            <w:r w:rsidR="00DD365A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2</w:t>
            </w:r>
            <w:r w:rsidRPr="000452F8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4005" w:rsidRPr="000452F8" w:rsidRDefault="00DD365A" w:rsidP="00DD365A">
            <w:pPr>
              <w:suppressAutoHyphens/>
              <w:spacing w:after="0" w:line="240" w:lineRule="auto"/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zh-CN"/>
              </w:rPr>
              <w:t>Nepieciešamie s</w:t>
            </w:r>
            <w:r w:rsidR="00634005" w:rsidRPr="000452F8"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zh-CN"/>
              </w:rPr>
              <w:t>askaņojumi ar trešajām personām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4005" w:rsidRDefault="00634005" w:rsidP="009A0396">
            <w:pPr>
              <w:jc w:val="both"/>
            </w:pPr>
            <w:r w:rsidRPr="006340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Daugavpils būvniecības tehnikums </w:t>
            </w:r>
            <w:r w:rsidRPr="00634005">
              <w:rPr>
                <w:rFonts w:ascii="Times New Roman" w:hAnsi="Times New Roman" w:cs="Times New Roman"/>
                <w:sz w:val="24"/>
                <w:szCs w:val="24"/>
              </w:rPr>
              <w:t>pilnvaros Izpildītāju saņemt visu nepieciešamo projekta izstrādei dokumentāciju (arhitektūras – plānošanas uzdevumu, TN utt.), sniedzot visu nepieciešamo informāciju.</w:t>
            </w:r>
          </w:p>
        </w:tc>
      </w:tr>
      <w:tr w:rsidR="00634005" w:rsidRPr="000452F8" w:rsidTr="00C46C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4005" w:rsidRPr="000452F8" w:rsidRDefault="00634005" w:rsidP="000452F8">
            <w:pPr>
              <w:suppressAutoHyphens/>
              <w:spacing w:after="0" w:line="276" w:lineRule="auto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zh-CN"/>
              </w:rPr>
            </w:pPr>
            <w:r w:rsidRPr="000452F8"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4005" w:rsidRPr="000452F8" w:rsidRDefault="00634005" w:rsidP="000452F8">
            <w:pPr>
              <w:suppressAutoHyphens/>
              <w:spacing w:after="0" w:line="240" w:lineRule="auto"/>
              <w:rPr>
                <w:rFonts w:ascii="Times New Roman" w:eastAsia="Arial Narrow" w:hAnsi="Times New Roman" w:cs="Times New Roman"/>
                <w:b/>
                <w:caps/>
                <w:sz w:val="24"/>
                <w:szCs w:val="24"/>
                <w:lang w:eastAsia="zh-CN"/>
              </w:rPr>
            </w:pPr>
            <w:r w:rsidRPr="000452F8">
              <w:rPr>
                <w:rFonts w:ascii="Times New Roman" w:eastAsia="Arial Narrow" w:hAnsi="Times New Roman" w:cs="Times New Roman"/>
                <w:b/>
                <w:caps/>
                <w:sz w:val="24"/>
                <w:szCs w:val="24"/>
                <w:lang w:eastAsia="zh-CN"/>
              </w:rPr>
              <w:t>Prasība izstrādāt</w:t>
            </w:r>
          </w:p>
        </w:tc>
      </w:tr>
      <w:tr w:rsidR="00634005" w:rsidRPr="000452F8" w:rsidTr="00C46C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4005" w:rsidRPr="000452F8" w:rsidRDefault="00634005" w:rsidP="000452F8">
            <w:pPr>
              <w:suppressAutoHyphens/>
              <w:spacing w:after="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</w:pPr>
            <w:r w:rsidRPr="000452F8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4005" w:rsidRPr="000452F8" w:rsidRDefault="00634005" w:rsidP="000452F8">
            <w:pPr>
              <w:suppressAutoHyphens/>
              <w:spacing w:after="0" w:line="240" w:lineRule="auto"/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zh-CN"/>
              </w:rPr>
            </w:pPr>
            <w:r w:rsidRPr="000452F8"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zh-CN"/>
              </w:rPr>
              <w:t>Vispārīgie projektēšanas nosacījumi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4005" w:rsidRPr="000452F8" w:rsidRDefault="00634005" w:rsidP="000452F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92"/>
              <w:contextualSpacing/>
              <w:jc w:val="both"/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</w:pPr>
            <w:r w:rsidRPr="000452F8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Projektēt telpu pārbūvi;</w:t>
            </w:r>
          </w:p>
          <w:p w:rsidR="00634005" w:rsidRPr="000452F8" w:rsidRDefault="00634005" w:rsidP="00634005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92"/>
              <w:contextualSpacing/>
              <w:jc w:val="both"/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</w:pPr>
            <w:r w:rsidRPr="000452F8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Funkcijas maiņa.</w:t>
            </w:r>
          </w:p>
        </w:tc>
      </w:tr>
      <w:tr w:rsidR="00634005" w:rsidRPr="000452F8" w:rsidTr="00C46C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4005" w:rsidRPr="000452F8" w:rsidRDefault="00634005" w:rsidP="000452F8">
            <w:pPr>
              <w:suppressAutoHyphens/>
              <w:spacing w:after="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</w:pPr>
            <w:r w:rsidRPr="000452F8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4005" w:rsidRPr="000452F8" w:rsidRDefault="00634005" w:rsidP="000452F8">
            <w:pPr>
              <w:suppressAutoHyphens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</w:pPr>
            <w:r w:rsidRPr="000452F8"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zh-CN"/>
              </w:rPr>
              <w:t>Projekta sastāvs –</w:t>
            </w:r>
            <w:r w:rsidRPr="000452F8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 xml:space="preserve"> saskaņā ar Ministru kabineta noteikumiem Nr. 529 “Ēku būvnoteikumi”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4005" w:rsidRPr="000452F8" w:rsidRDefault="00634005" w:rsidP="00634005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288" w:hanging="218"/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</w:pPr>
            <w:r w:rsidRPr="000452F8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Būves tehniskās apsekošanas atzinums, noformēts atbilstoši būvnormatīva LBN 405-15 “Būvju tehniskā apsekošana” pielikumam;</w:t>
            </w:r>
          </w:p>
          <w:p w:rsidR="00634005" w:rsidRPr="000452F8" w:rsidRDefault="00634005" w:rsidP="00634005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288" w:hanging="218"/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</w:pPr>
            <w:r w:rsidRPr="000452F8">
              <w:rPr>
                <w:rFonts w:ascii="Times New Roman" w:eastAsia="Arial Narrow" w:hAnsi="Times New Roman" w:cs="Times New Roman"/>
                <w:sz w:val="24"/>
                <w:szCs w:val="24"/>
                <w:lang w:eastAsia="ar-SA"/>
              </w:rPr>
              <w:t>S</w:t>
            </w:r>
            <w:r w:rsidRPr="000452F8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 xml:space="preserve">kaidrojošs apraksts par plānotajām izmaiņām; </w:t>
            </w:r>
          </w:p>
          <w:p w:rsidR="00634005" w:rsidRPr="000452F8" w:rsidRDefault="00634005" w:rsidP="00634005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288" w:hanging="218"/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</w:pPr>
            <w:r w:rsidRPr="000452F8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Situācijas plāns vizuāli uztveramā mērogā (M 1:250; M 1:500; M 1:1000);</w:t>
            </w:r>
          </w:p>
          <w:p w:rsidR="00634005" w:rsidRPr="000452F8" w:rsidRDefault="00634005" w:rsidP="00634005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288" w:hanging="218"/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</w:pPr>
            <w:r w:rsidRPr="000452F8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Grafiskie dokumenti, kuros parādītas ēkas vai tās daļas plānotās izmaiņas, ēkas /vai ēkas vai telpu grupas lietošanas veida maiņa;</w:t>
            </w:r>
          </w:p>
          <w:p w:rsidR="00634005" w:rsidRPr="000452F8" w:rsidRDefault="00634005" w:rsidP="00634005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288" w:hanging="218"/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</w:pPr>
            <w:r w:rsidRPr="000452F8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 xml:space="preserve">Raksturīgie griezumi; </w:t>
            </w:r>
          </w:p>
          <w:p w:rsidR="00634005" w:rsidRPr="000452F8" w:rsidRDefault="00634005" w:rsidP="00634005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288" w:hanging="218"/>
              <w:jc w:val="both"/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</w:pPr>
            <w:r w:rsidRPr="000452F8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Tehnoloģiskā karte;</w:t>
            </w:r>
          </w:p>
          <w:p w:rsidR="00634005" w:rsidRPr="000452F8" w:rsidRDefault="00634005" w:rsidP="00634005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288" w:hanging="218"/>
              <w:jc w:val="both"/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</w:pPr>
            <w:r w:rsidRPr="000452F8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Ekonomiskā daļa (veikt provizoriskos darbu apjomu un izmaksu aprēķinus);</w:t>
            </w:r>
          </w:p>
          <w:p w:rsidR="00634005" w:rsidRDefault="00634005" w:rsidP="00634005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288" w:hanging="218"/>
              <w:jc w:val="both"/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</w:pPr>
            <w:r w:rsidRPr="000452F8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Citi dokumenti un rasējumi, kas paskaidro plānoto ieceri un nepieciešami tās realizācijai.</w:t>
            </w:r>
          </w:p>
          <w:p w:rsidR="00DD365A" w:rsidRPr="000452F8" w:rsidRDefault="00DD365A" w:rsidP="00634005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288" w:hanging="218"/>
              <w:jc w:val="both"/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</w:pPr>
            <w:r w:rsidRPr="00C46C0B">
              <w:rPr>
                <w:rFonts w:ascii="Times New Roman" w:hAnsi="Times New Roman" w:cs="Times New Roman"/>
                <w:sz w:val="24"/>
                <w:szCs w:val="24"/>
              </w:rPr>
              <w:t xml:space="preserve">Sagatavo un iesniedz Pasūtītājam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divus</w:t>
            </w:r>
            <w:r w:rsidRPr="00C46C0B">
              <w:rPr>
                <w:rFonts w:ascii="Times New Roman" w:hAnsi="Times New Roman" w:cs="Times New Roman"/>
                <w:sz w:val="24"/>
                <w:szCs w:val="24"/>
              </w:rPr>
              <w:t xml:space="preserve"> būvvaldē akceptētus būvniecības ieceres dokumentācijas eksemplārus papīra formāta un kopiju uz datu nesēja ACAD / PDF formātā, </w:t>
            </w:r>
            <w:proofErr w:type="spellStart"/>
            <w:r w:rsidRPr="00C46C0B">
              <w:rPr>
                <w:rFonts w:ascii="Times New Roman" w:hAnsi="Times New Roman" w:cs="Times New Roman"/>
                <w:sz w:val="24"/>
                <w:szCs w:val="24"/>
              </w:rPr>
              <w:t>būvapjomus</w:t>
            </w:r>
            <w:proofErr w:type="spellEnd"/>
            <w:r w:rsidRPr="00C46C0B">
              <w:rPr>
                <w:rFonts w:ascii="Times New Roman" w:hAnsi="Times New Roman" w:cs="Times New Roman"/>
                <w:sz w:val="24"/>
                <w:szCs w:val="24"/>
              </w:rPr>
              <w:t xml:space="preserve"> un tāmes iesniedz arī Excel formātā.</w:t>
            </w:r>
          </w:p>
        </w:tc>
      </w:tr>
      <w:tr w:rsidR="00634005" w:rsidRPr="000452F8" w:rsidTr="00C46C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4005" w:rsidRPr="000452F8" w:rsidRDefault="00634005" w:rsidP="000452F8">
            <w:pPr>
              <w:suppressAutoHyphens/>
              <w:spacing w:after="0" w:line="276" w:lineRule="auto"/>
              <w:jc w:val="center"/>
              <w:rPr>
                <w:rFonts w:ascii="Times New Roman" w:eastAsia="Arial Narrow" w:hAnsi="Times New Roman" w:cs="Times New Roman"/>
                <w:b/>
                <w:caps/>
                <w:sz w:val="24"/>
                <w:szCs w:val="24"/>
                <w:lang w:eastAsia="zh-CN"/>
              </w:rPr>
            </w:pPr>
            <w:r w:rsidRPr="000452F8">
              <w:rPr>
                <w:rFonts w:ascii="Times New Roman" w:eastAsia="Arial Narrow" w:hAnsi="Times New Roman" w:cs="Times New Roman"/>
                <w:b/>
                <w:caps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4005" w:rsidRPr="000452F8" w:rsidRDefault="00634005" w:rsidP="000452F8">
            <w:pPr>
              <w:suppressAutoHyphens/>
              <w:spacing w:after="0" w:line="240" w:lineRule="auto"/>
              <w:jc w:val="both"/>
              <w:rPr>
                <w:rFonts w:ascii="Times New Roman" w:eastAsia="Arial Narrow" w:hAnsi="Times New Roman" w:cs="Times New Roman"/>
                <w:b/>
                <w:caps/>
                <w:sz w:val="24"/>
                <w:szCs w:val="24"/>
                <w:lang w:eastAsia="zh-CN"/>
              </w:rPr>
            </w:pPr>
            <w:r w:rsidRPr="000452F8">
              <w:rPr>
                <w:rFonts w:ascii="Times New Roman" w:eastAsia="Arial Narrow" w:hAnsi="Times New Roman" w:cs="Times New Roman"/>
                <w:b/>
                <w:caps/>
                <w:sz w:val="24"/>
                <w:szCs w:val="24"/>
                <w:lang w:eastAsia="zh-CN"/>
              </w:rPr>
              <w:t>Nosacījumi</w:t>
            </w:r>
          </w:p>
        </w:tc>
      </w:tr>
      <w:tr w:rsidR="00634005" w:rsidRPr="000452F8" w:rsidTr="00C46C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4005" w:rsidRPr="000452F8" w:rsidRDefault="00634005" w:rsidP="000452F8">
            <w:pPr>
              <w:suppressAutoHyphens/>
              <w:spacing w:after="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5.1</w:t>
            </w:r>
            <w:r w:rsidRPr="000452F8"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4005" w:rsidRPr="000452F8" w:rsidRDefault="00634005" w:rsidP="000452F8">
            <w:pPr>
              <w:suppressAutoHyphens/>
              <w:spacing w:after="0" w:line="240" w:lineRule="auto"/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zh-CN"/>
              </w:rPr>
            </w:pPr>
            <w:r w:rsidRPr="000452F8"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zh-CN"/>
              </w:rPr>
              <w:t>Projektēšanas uzdevumam pievienotie dokumenti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4005" w:rsidRPr="000452F8" w:rsidRDefault="00634005" w:rsidP="000452F8">
            <w:pPr>
              <w:numPr>
                <w:ilvl w:val="0"/>
                <w:numId w:val="6"/>
              </w:numPr>
              <w:tabs>
                <w:tab w:val="left" w:pos="288"/>
              </w:tabs>
              <w:suppressAutoHyphens/>
              <w:spacing w:after="0" w:line="240" w:lineRule="auto"/>
              <w:ind w:left="392"/>
              <w:contextualSpacing/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Ēkas kadastrālās uzmērīšanas lieta</w:t>
            </w:r>
          </w:p>
          <w:p w:rsidR="00634005" w:rsidRDefault="00634005" w:rsidP="000452F8">
            <w:pPr>
              <w:numPr>
                <w:ilvl w:val="0"/>
                <w:numId w:val="6"/>
              </w:numPr>
              <w:tabs>
                <w:tab w:val="left" w:pos="288"/>
              </w:tabs>
              <w:suppressAutoHyphens/>
              <w:spacing w:after="0" w:line="240" w:lineRule="auto"/>
              <w:ind w:left="392"/>
              <w:contextualSpacing/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Ēkas pirmā stāva plāns</w:t>
            </w:r>
          </w:p>
          <w:p w:rsidR="00634005" w:rsidRPr="000452F8" w:rsidRDefault="00634005" w:rsidP="000452F8">
            <w:pPr>
              <w:numPr>
                <w:ilvl w:val="0"/>
                <w:numId w:val="6"/>
              </w:numPr>
              <w:tabs>
                <w:tab w:val="left" w:pos="288"/>
              </w:tabs>
              <w:suppressAutoHyphens/>
              <w:spacing w:after="0" w:line="240" w:lineRule="auto"/>
              <w:ind w:left="392"/>
              <w:contextualSpacing/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 xml:space="preserve">Iecerētās pārbūves plāns </w:t>
            </w:r>
          </w:p>
        </w:tc>
      </w:tr>
      <w:tr w:rsidR="007F4D50" w:rsidRPr="000452F8" w:rsidTr="00C46C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D50" w:rsidRDefault="00C46C0B" w:rsidP="000452F8">
            <w:pPr>
              <w:suppressAutoHyphens/>
              <w:spacing w:after="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  <w:lang w:eastAsia="zh-CN"/>
              </w:rPr>
              <w:t>5.2.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D50" w:rsidRDefault="00C46C0B" w:rsidP="00DD365A">
            <w:pPr>
              <w:suppressAutoHyphens/>
              <w:spacing w:after="0" w:line="240" w:lineRule="auto"/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zh-CN"/>
              </w:rPr>
              <w:t>Izpildes</w:t>
            </w:r>
            <w:r w:rsidR="00DD365A"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445C74">
              <w:rPr>
                <w:rFonts w:ascii="Times New Roman" w:eastAsia="Arial Narrow" w:hAnsi="Times New Roman" w:cs="Times New Roman"/>
                <w:b/>
                <w:sz w:val="24"/>
                <w:szCs w:val="24"/>
                <w:lang w:eastAsia="zh-CN"/>
              </w:rPr>
              <w:t>termiņš</w:t>
            </w:r>
            <w:bookmarkStart w:id="0" w:name="_GoBack"/>
            <w:bookmarkEnd w:id="0"/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D50" w:rsidRDefault="007F4D50" w:rsidP="00DD365A">
            <w:pPr>
              <w:pStyle w:val="ListParagraph"/>
              <w:numPr>
                <w:ilvl w:val="0"/>
                <w:numId w:val="10"/>
              </w:numPr>
              <w:tabs>
                <w:tab w:val="left" w:pos="147"/>
              </w:tabs>
              <w:suppressAutoHyphens/>
              <w:spacing w:after="0" w:line="240" w:lineRule="auto"/>
              <w:ind w:left="28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D365A">
              <w:rPr>
                <w:rFonts w:ascii="Times New Roman" w:hAnsi="Times New Roman" w:cs="Times New Roman"/>
                <w:sz w:val="24"/>
                <w:szCs w:val="24"/>
              </w:rPr>
              <w:t xml:space="preserve">Visiem galvenajiem būvniecības ieceres dokumentācijas risinājumiem jābūt rakstiski saskaņotiem ar </w:t>
            </w:r>
            <w:r w:rsidRPr="00DD3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Daugavpils būvniecības tehnikumu</w:t>
            </w:r>
            <w:r w:rsidRPr="00DD365A">
              <w:rPr>
                <w:rFonts w:ascii="Times New Roman" w:hAnsi="Times New Roman" w:cs="Times New Roman"/>
                <w:sz w:val="24"/>
                <w:szCs w:val="24"/>
              </w:rPr>
              <w:t xml:space="preserve">. Būvniecības ieceres dokumentāciju jāiesniedz saskaņošanai Daugavpils pilsētas Domes </w:t>
            </w:r>
            <w:r w:rsidRPr="00DD3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pilsētplānošanas un būvniecības departamentā ne vēlāk par 2021.gada 1.augustu</w:t>
            </w:r>
            <w:r w:rsidRPr="00DD3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DD365A" w:rsidRPr="00634005" w:rsidRDefault="00DD365A" w:rsidP="00DD365A">
            <w:pPr>
              <w:pStyle w:val="ListParagraph"/>
              <w:numPr>
                <w:ilvl w:val="0"/>
                <w:numId w:val="10"/>
              </w:numPr>
              <w:tabs>
                <w:tab w:val="left" w:pos="147"/>
              </w:tabs>
              <w:suppressAutoHyphens/>
              <w:spacing w:after="0" w:line="240" w:lineRule="auto"/>
              <w:ind w:left="288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005">
              <w:rPr>
                <w:rFonts w:ascii="Times New Roman" w:hAnsi="Times New Roman" w:cs="Times New Roman"/>
                <w:sz w:val="24"/>
                <w:szCs w:val="24"/>
              </w:rPr>
              <w:t xml:space="preserve">Darbus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jāveic </w:t>
            </w:r>
            <w:r w:rsidRPr="00634005">
              <w:rPr>
                <w:rFonts w:ascii="Times New Roman" w:hAnsi="Times New Roman" w:cs="Times New Roman"/>
                <w:sz w:val="24"/>
                <w:szCs w:val="24"/>
              </w:rPr>
              <w:t xml:space="preserve"> 90 dienu laikā no līguma parakstīšanas brīža.</w:t>
            </w:r>
          </w:p>
        </w:tc>
      </w:tr>
    </w:tbl>
    <w:p w:rsidR="000452F8" w:rsidRPr="000452F8" w:rsidRDefault="000452F8" w:rsidP="000452F8">
      <w:pPr>
        <w:suppressAutoHyphens/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zh-CN"/>
        </w:rPr>
      </w:pPr>
    </w:p>
    <w:sectPr w:rsidR="000452F8" w:rsidRPr="000452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0783A"/>
    <w:multiLevelType w:val="hybridMultilevel"/>
    <w:tmpl w:val="7854A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94420"/>
    <w:multiLevelType w:val="hybridMultilevel"/>
    <w:tmpl w:val="9CA00E4C"/>
    <w:lvl w:ilvl="0" w:tplc="25F0E5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B7CE5"/>
    <w:multiLevelType w:val="hybridMultilevel"/>
    <w:tmpl w:val="7D407C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D755C"/>
    <w:multiLevelType w:val="hybridMultilevel"/>
    <w:tmpl w:val="2C44B5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33A97"/>
    <w:multiLevelType w:val="hybridMultilevel"/>
    <w:tmpl w:val="C97059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67C0F"/>
    <w:multiLevelType w:val="hybridMultilevel"/>
    <w:tmpl w:val="FDE00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D299C"/>
    <w:multiLevelType w:val="hybridMultilevel"/>
    <w:tmpl w:val="F1A4D78E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B001175"/>
    <w:multiLevelType w:val="hybridMultilevel"/>
    <w:tmpl w:val="FB9C4378"/>
    <w:lvl w:ilvl="0" w:tplc="4F3069F2">
      <w:start w:val="1"/>
      <w:numFmt w:val="decimal"/>
      <w:lvlText w:val="%1."/>
      <w:lvlJc w:val="left"/>
      <w:pPr>
        <w:ind w:left="507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9" w15:restartNumberingAfterBreak="0">
    <w:nsid w:val="7F3D2E35"/>
    <w:multiLevelType w:val="hybridMultilevel"/>
    <w:tmpl w:val="A9E2E0D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9A"/>
    <w:rsid w:val="000363E0"/>
    <w:rsid w:val="000452F8"/>
    <w:rsid w:val="000779B9"/>
    <w:rsid w:val="000A39C1"/>
    <w:rsid w:val="000B20AC"/>
    <w:rsid w:val="002B0099"/>
    <w:rsid w:val="002C6EC6"/>
    <w:rsid w:val="00301FD3"/>
    <w:rsid w:val="00360818"/>
    <w:rsid w:val="00421A4F"/>
    <w:rsid w:val="00440E9A"/>
    <w:rsid w:val="00445C74"/>
    <w:rsid w:val="005A7189"/>
    <w:rsid w:val="00634005"/>
    <w:rsid w:val="006A095C"/>
    <w:rsid w:val="006E0DC3"/>
    <w:rsid w:val="0071256C"/>
    <w:rsid w:val="007520C9"/>
    <w:rsid w:val="00785EA7"/>
    <w:rsid w:val="007F4D50"/>
    <w:rsid w:val="00817CA4"/>
    <w:rsid w:val="00837128"/>
    <w:rsid w:val="00862A6F"/>
    <w:rsid w:val="008C490C"/>
    <w:rsid w:val="008F330B"/>
    <w:rsid w:val="00A350F9"/>
    <w:rsid w:val="00A72D85"/>
    <w:rsid w:val="00A91EAB"/>
    <w:rsid w:val="00AB73FD"/>
    <w:rsid w:val="00B92EC4"/>
    <w:rsid w:val="00C46C0B"/>
    <w:rsid w:val="00CC53CC"/>
    <w:rsid w:val="00CD1EE7"/>
    <w:rsid w:val="00D03864"/>
    <w:rsid w:val="00D121BF"/>
    <w:rsid w:val="00DC1F26"/>
    <w:rsid w:val="00DD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ECF7D-D4CE-4B4A-A6D3-854D8865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E9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0E9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0E9A"/>
    <w:pPr>
      <w:ind w:left="720"/>
      <w:contextualSpacing/>
    </w:pPr>
  </w:style>
  <w:style w:type="table" w:styleId="TableGrid">
    <w:name w:val="Table Grid"/>
    <w:basedOn w:val="TableNormal"/>
    <w:uiPriority w:val="39"/>
    <w:rsid w:val="00440E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2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3150</Words>
  <Characters>1797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2021-05-17T08:53:00Z</cp:lastPrinted>
  <dcterms:created xsi:type="dcterms:W3CDTF">2021-05-18T07:16:00Z</dcterms:created>
  <dcterms:modified xsi:type="dcterms:W3CDTF">2021-05-18T07:16:00Z</dcterms:modified>
</cp:coreProperties>
</file>